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CA" w:rsidRDefault="00123FBE" w:rsidP="00123FBE">
      <w:pPr>
        <w:pStyle w:val="Balk21"/>
        <w:ind w:left="567"/>
        <w:jc w:val="center"/>
      </w:pPr>
      <w:r>
        <w:rPr>
          <w:color w:val="F79548"/>
          <w:w w:val="85"/>
        </w:rPr>
        <w:t xml:space="preserve">DAVA ŞARTI VE İHYİTARİ ARABULUCULUKTA </w:t>
      </w:r>
      <w:r w:rsidR="008D31CA">
        <w:rPr>
          <w:color w:val="F79548"/>
          <w:w w:val="85"/>
        </w:rPr>
        <w:t>İLK OTURUM TUTANAĞI</w:t>
      </w:r>
    </w:p>
    <w:p w:rsidR="008D31CA" w:rsidRDefault="008D31CA" w:rsidP="008D31CA">
      <w:pPr>
        <w:pStyle w:val="GvdeMetni"/>
        <w:spacing w:before="8"/>
        <w:rPr>
          <w:rFonts w:ascii="Trebuchet MS"/>
          <w:b/>
          <w:sz w:val="28"/>
        </w:rPr>
      </w:pPr>
    </w:p>
    <w:p w:rsidR="008D31CA" w:rsidRPr="008D31CA" w:rsidRDefault="008D31CA" w:rsidP="008D31CA">
      <w:pPr>
        <w:pStyle w:val="Balk51"/>
        <w:ind w:left="567" w:firstLine="142"/>
        <w:jc w:val="both"/>
      </w:pPr>
      <w:r w:rsidRPr="008D31CA">
        <w:rPr>
          <w:color w:val="231F20"/>
          <w:w w:val="90"/>
        </w:rPr>
        <w:t xml:space="preserve">Arabuluculuk </w:t>
      </w:r>
      <w:proofErr w:type="spellStart"/>
      <w:r w:rsidRPr="008D31CA">
        <w:rPr>
          <w:color w:val="231F20"/>
          <w:w w:val="90"/>
        </w:rPr>
        <w:t>Faaliyetinin</w:t>
      </w:r>
      <w:proofErr w:type="spellEnd"/>
      <w:r w:rsidRPr="008D31CA">
        <w:rPr>
          <w:color w:val="231F20"/>
          <w:w w:val="90"/>
        </w:rPr>
        <w:t xml:space="preserve"> </w:t>
      </w:r>
      <w:proofErr w:type="spellStart"/>
      <w:r w:rsidRPr="008D31CA">
        <w:rPr>
          <w:color w:val="231F20"/>
          <w:w w:val="90"/>
        </w:rPr>
        <w:t>Başlamasına</w:t>
      </w:r>
      <w:proofErr w:type="spellEnd"/>
      <w:r w:rsidRPr="008D31CA">
        <w:rPr>
          <w:color w:val="231F20"/>
          <w:w w:val="90"/>
        </w:rPr>
        <w:t xml:space="preserve"> </w:t>
      </w:r>
      <w:proofErr w:type="spellStart"/>
      <w:r w:rsidRPr="008D31CA">
        <w:rPr>
          <w:color w:val="231F20"/>
          <w:w w:val="90"/>
        </w:rPr>
        <w:t>İlişkin</w:t>
      </w:r>
      <w:proofErr w:type="spellEnd"/>
    </w:p>
    <w:p w:rsidR="008D31CA" w:rsidRDefault="008D31CA" w:rsidP="008D31CA">
      <w:pPr>
        <w:spacing w:before="58"/>
        <w:ind w:left="567" w:firstLine="142"/>
        <w:jc w:val="both"/>
        <w:rPr>
          <w:rFonts w:ascii="Trebuchet MS" w:hAnsi="Trebuchet MS"/>
          <w:color w:val="231F20"/>
          <w:w w:val="85"/>
          <w:sz w:val="24"/>
        </w:rPr>
      </w:pPr>
      <w:proofErr w:type="spellStart"/>
      <w:r w:rsidRPr="008D31CA">
        <w:rPr>
          <w:rFonts w:ascii="Trebuchet MS" w:hAnsi="Trebuchet MS"/>
          <w:color w:val="231F20"/>
          <w:w w:val="85"/>
          <w:sz w:val="24"/>
        </w:rPr>
        <w:t>İlk</w:t>
      </w:r>
      <w:proofErr w:type="spellEnd"/>
      <w:r w:rsidRPr="008D31CA">
        <w:rPr>
          <w:rFonts w:ascii="Trebuchet MS" w:hAnsi="Trebuchet MS"/>
          <w:color w:val="231F20"/>
          <w:w w:val="85"/>
          <w:sz w:val="24"/>
        </w:rPr>
        <w:t xml:space="preserve"> </w:t>
      </w:r>
      <w:proofErr w:type="spellStart"/>
      <w:r w:rsidRPr="008D31CA">
        <w:rPr>
          <w:rFonts w:ascii="Trebuchet MS" w:hAnsi="Trebuchet MS"/>
          <w:color w:val="231F20"/>
          <w:w w:val="85"/>
          <w:sz w:val="24"/>
        </w:rPr>
        <w:t>Oturum</w:t>
      </w:r>
      <w:proofErr w:type="spellEnd"/>
      <w:r w:rsidRPr="008D31CA">
        <w:rPr>
          <w:rFonts w:ascii="Trebuchet MS" w:hAnsi="Trebuchet MS"/>
          <w:color w:val="231F20"/>
          <w:w w:val="85"/>
          <w:sz w:val="24"/>
        </w:rPr>
        <w:t xml:space="preserve"> </w:t>
      </w:r>
      <w:proofErr w:type="spellStart"/>
      <w:r w:rsidRPr="008D31CA">
        <w:rPr>
          <w:rFonts w:ascii="Trebuchet MS" w:hAnsi="Trebuchet MS"/>
          <w:color w:val="231F20"/>
          <w:w w:val="85"/>
          <w:sz w:val="24"/>
        </w:rPr>
        <w:t>Tutanağı</w:t>
      </w:r>
      <w:proofErr w:type="spellEnd"/>
    </w:p>
    <w:p w:rsidR="008D31CA" w:rsidRPr="008D31CA" w:rsidRDefault="008D31CA" w:rsidP="008D31CA">
      <w:pPr>
        <w:spacing w:before="58"/>
        <w:ind w:left="567" w:firstLine="142"/>
        <w:jc w:val="both"/>
        <w:rPr>
          <w:rFonts w:ascii="Trebuchet MS" w:hAnsi="Trebuchet MS"/>
          <w:sz w:val="24"/>
        </w:rPr>
      </w:pPr>
      <w:bookmarkStart w:id="0" w:name="_GoBack"/>
      <w:bookmarkEnd w:id="0"/>
    </w:p>
    <w:p w:rsidR="008D31CA" w:rsidRDefault="008D31CA" w:rsidP="008D31CA">
      <w:pPr>
        <w:pStyle w:val="GvdeMetni"/>
        <w:spacing w:before="209" w:line="292" w:lineRule="auto"/>
        <w:ind w:left="426" w:right="1131" w:firstLine="567"/>
        <w:jc w:val="both"/>
      </w:pPr>
      <w:proofErr w:type="spellStart"/>
      <w:r>
        <w:rPr>
          <w:color w:val="231F20"/>
          <w:w w:val="120"/>
        </w:rPr>
        <w:t>Aşağıda</w:t>
      </w:r>
      <w:proofErr w:type="spellEnd"/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ad</w:t>
      </w:r>
      <w:r>
        <w:rPr>
          <w:color w:val="231F20"/>
          <w:spacing w:val="-9"/>
          <w:w w:val="120"/>
        </w:rPr>
        <w:t xml:space="preserve"> </w:t>
      </w:r>
      <w:proofErr w:type="spellStart"/>
      <w:r>
        <w:rPr>
          <w:color w:val="231F20"/>
          <w:w w:val="120"/>
        </w:rPr>
        <w:t>ve</w:t>
      </w:r>
      <w:proofErr w:type="spellEnd"/>
      <w:r>
        <w:rPr>
          <w:color w:val="231F20"/>
          <w:spacing w:val="-9"/>
          <w:w w:val="120"/>
        </w:rPr>
        <w:t xml:space="preserve"> </w:t>
      </w:r>
      <w:proofErr w:type="spellStart"/>
      <w:r>
        <w:rPr>
          <w:color w:val="231F20"/>
          <w:w w:val="120"/>
        </w:rPr>
        <w:t>unvanları</w:t>
      </w:r>
      <w:proofErr w:type="spellEnd"/>
      <w:r>
        <w:rPr>
          <w:color w:val="231F20"/>
          <w:spacing w:val="-9"/>
          <w:w w:val="120"/>
        </w:rPr>
        <w:t xml:space="preserve"> </w:t>
      </w:r>
      <w:proofErr w:type="spellStart"/>
      <w:r>
        <w:rPr>
          <w:color w:val="231F20"/>
          <w:w w:val="120"/>
        </w:rPr>
        <w:t>yazılı</w:t>
      </w:r>
      <w:proofErr w:type="spellEnd"/>
      <w:r>
        <w:rPr>
          <w:color w:val="231F20"/>
          <w:spacing w:val="-9"/>
          <w:w w:val="120"/>
        </w:rPr>
        <w:t xml:space="preserve"> </w:t>
      </w:r>
      <w:proofErr w:type="spellStart"/>
      <w:r>
        <w:rPr>
          <w:color w:val="231F20"/>
          <w:w w:val="120"/>
        </w:rPr>
        <w:t>taraflar</w:t>
      </w:r>
      <w:proofErr w:type="spellEnd"/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6325</w:t>
      </w:r>
      <w:r>
        <w:rPr>
          <w:color w:val="231F20"/>
          <w:spacing w:val="-9"/>
          <w:w w:val="120"/>
        </w:rPr>
        <w:t xml:space="preserve"> </w:t>
      </w:r>
      <w:proofErr w:type="spellStart"/>
      <w:r>
        <w:rPr>
          <w:color w:val="231F20"/>
          <w:w w:val="120"/>
        </w:rPr>
        <w:t>sayılı</w:t>
      </w:r>
      <w:proofErr w:type="spellEnd"/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Hukuk</w:t>
      </w:r>
      <w:r>
        <w:rPr>
          <w:color w:val="231F20"/>
          <w:spacing w:val="-9"/>
          <w:w w:val="120"/>
        </w:rPr>
        <w:t xml:space="preserve"> </w:t>
      </w:r>
      <w:proofErr w:type="spellStart"/>
      <w:r>
        <w:rPr>
          <w:color w:val="231F20"/>
          <w:w w:val="120"/>
        </w:rPr>
        <w:t>Uyuşmazlıklarında</w:t>
      </w:r>
      <w:proofErr w:type="spellEnd"/>
      <w:r>
        <w:rPr>
          <w:color w:val="231F20"/>
          <w:w w:val="120"/>
        </w:rPr>
        <w:t xml:space="preserve"> Arabuluculuk </w:t>
      </w:r>
      <w:proofErr w:type="spellStart"/>
      <w:r>
        <w:rPr>
          <w:color w:val="231F20"/>
          <w:w w:val="120"/>
        </w:rPr>
        <w:t>Kanunu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gereğince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yürütülen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arabuluculuk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sürecinin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esasları</w:t>
      </w:r>
      <w:proofErr w:type="spellEnd"/>
      <w:r>
        <w:rPr>
          <w:color w:val="231F20"/>
          <w:w w:val="120"/>
        </w:rPr>
        <w:t xml:space="preserve">, </w:t>
      </w:r>
      <w:proofErr w:type="spellStart"/>
      <w:r>
        <w:rPr>
          <w:color w:val="231F20"/>
          <w:w w:val="120"/>
        </w:rPr>
        <w:t>süreci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ve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sonuçları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hakkında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bilgilendirilmişlerdir</w:t>
      </w:r>
      <w:proofErr w:type="spellEnd"/>
      <w:r>
        <w:rPr>
          <w:color w:val="231F20"/>
          <w:w w:val="120"/>
        </w:rPr>
        <w:t xml:space="preserve">. </w:t>
      </w:r>
      <w:proofErr w:type="spellStart"/>
      <w:r>
        <w:rPr>
          <w:color w:val="231F20"/>
          <w:w w:val="120"/>
        </w:rPr>
        <w:t>Aralarındaki</w:t>
      </w:r>
      <w:proofErr w:type="spellEnd"/>
      <w:r>
        <w:rPr>
          <w:color w:val="231F20"/>
          <w:w w:val="120"/>
        </w:rPr>
        <w:t xml:space="preserve"> ............................ </w:t>
      </w:r>
      <w:proofErr w:type="spellStart"/>
      <w:r>
        <w:rPr>
          <w:color w:val="231F20"/>
          <w:w w:val="120"/>
        </w:rPr>
        <w:t>konusundaki</w:t>
      </w:r>
      <w:proofErr w:type="spellEnd"/>
      <w:r>
        <w:rPr>
          <w:color w:val="231F20"/>
          <w:spacing w:val="-35"/>
          <w:w w:val="120"/>
        </w:rPr>
        <w:t xml:space="preserve"> </w:t>
      </w:r>
      <w:proofErr w:type="spellStart"/>
      <w:r>
        <w:rPr>
          <w:color w:val="231F20"/>
          <w:w w:val="120"/>
        </w:rPr>
        <w:t>uyuşmazlığın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arabuluculuk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yoluyla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çözümlenmesi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amacıyla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görüşmelere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tarafların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birlikte</w:t>
      </w:r>
      <w:proofErr w:type="spellEnd"/>
      <w:r>
        <w:rPr>
          <w:color w:val="231F20"/>
          <w:spacing w:val="-10"/>
          <w:w w:val="120"/>
        </w:rPr>
        <w:t xml:space="preserve"> </w:t>
      </w:r>
      <w:proofErr w:type="spellStart"/>
      <w:r>
        <w:rPr>
          <w:color w:val="231F20"/>
          <w:w w:val="120"/>
        </w:rPr>
        <w:t>katılımıyla</w:t>
      </w:r>
      <w:proofErr w:type="spellEnd"/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.....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/.....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/.....</w:t>
      </w:r>
      <w:r>
        <w:rPr>
          <w:color w:val="231F20"/>
          <w:spacing w:val="-10"/>
          <w:w w:val="120"/>
        </w:rPr>
        <w:t xml:space="preserve"> </w:t>
      </w:r>
      <w:proofErr w:type="spellStart"/>
      <w:r>
        <w:rPr>
          <w:color w:val="231F20"/>
          <w:w w:val="120"/>
        </w:rPr>
        <w:t>tarihinde</w:t>
      </w:r>
      <w:proofErr w:type="spellEnd"/>
      <w:r>
        <w:rPr>
          <w:color w:val="231F20"/>
          <w:spacing w:val="-10"/>
          <w:w w:val="120"/>
        </w:rPr>
        <w:t xml:space="preserve"> </w:t>
      </w:r>
      <w:proofErr w:type="spellStart"/>
      <w:r>
        <w:rPr>
          <w:color w:val="231F20"/>
          <w:w w:val="120"/>
        </w:rPr>
        <w:t>saat</w:t>
      </w:r>
      <w:proofErr w:type="spellEnd"/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…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: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…’</w:t>
      </w:r>
      <w:proofErr w:type="spellStart"/>
      <w:r>
        <w:rPr>
          <w:color w:val="231F20"/>
          <w:w w:val="120"/>
        </w:rPr>
        <w:t>da</w:t>
      </w:r>
      <w:proofErr w:type="spellEnd"/>
      <w:r>
        <w:rPr>
          <w:color w:val="231F20"/>
          <w:spacing w:val="-10"/>
          <w:w w:val="120"/>
        </w:rPr>
        <w:t xml:space="preserve"> </w:t>
      </w:r>
      <w:proofErr w:type="spellStart"/>
      <w:r>
        <w:rPr>
          <w:color w:val="231F20"/>
          <w:w w:val="120"/>
        </w:rPr>
        <w:t>başlanmıştır</w:t>
      </w:r>
      <w:proofErr w:type="spellEnd"/>
      <w:r>
        <w:rPr>
          <w:color w:val="231F20"/>
          <w:w w:val="120"/>
        </w:rPr>
        <w:t>.</w:t>
      </w:r>
    </w:p>
    <w:p w:rsidR="008D31CA" w:rsidRDefault="008D31CA" w:rsidP="008D31CA">
      <w:pPr>
        <w:pStyle w:val="GvdeMetni"/>
        <w:spacing w:before="170"/>
        <w:ind w:left="426" w:firstLine="1218"/>
        <w:jc w:val="both"/>
      </w:pPr>
      <w:proofErr w:type="spellStart"/>
      <w:r>
        <w:rPr>
          <w:color w:val="231F20"/>
          <w:w w:val="120"/>
        </w:rPr>
        <w:t>İşbu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belge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üç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nüsha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olarak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düzenlenmiştir</w:t>
      </w:r>
      <w:proofErr w:type="spellEnd"/>
      <w:r>
        <w:rPr>
          <w:color w:val="231F20"/>
          <w:w w:val="120"/>
        </w:rPr>
        <w:t>.</w:t>
      </w:r>
    </w:p>
    <w:p w:rsidR="008D31CA" w:rsidRDefault="008D31CA" w:rsidP="008D31CA">
      <w:pPr>
        <w:pStyle w:val="GvdeMetni"/>
        <w:spacing w:before="5"/>
        <w:ind w:left="426" w:firstLine="1218"/>
        <w:rPr>
          <w:sz w:val="25"/>
        </w:rPr>
      </w:pPr>
    </w:p>
    <w:p w:rsidR="008D31CA" w:rsidRDefault="008D31CA" w:rsidP="008D31CA">
      <w:pPr>
        <w:pStyle w:val="GvdeMetni"/>
        <w:tabs>
          <w:tab w:val="left" w:pos="5703"/>
        </w:tabs>
        <w:spacing w:before="99"/>
        <w:ind w:left="426" w:firstLine="1218"/>
      </w:pPr>
      <w:r>
        <w:rPr>
          <w:color w:val="231F20"/>
          <w:w w:val="110"/>
        </w:rPr>
        <w:t>..........................................................</w:t>
      </w:r>
      <w:r>
        <w:rPr>
          <w:color w:val="231F20"/>
          <w:w w:val="110"/>
        </w:rPr>
        <w:tab/>
        <w:t>..................................................</w:t>
      </w:r>
    </w:p>
    <w:p w:rsidR="008D31CA" w:rsidRDefault="008D31CA" w:rsidP="008D31CA">
      <w:pPr>
        <w:tabs>
          <w:tab w:val="left" w:pos="5338"/>
        </w:tabs>
        <w:spacing w:before="164"/>
        <w:ind w:left="426" w:firstLine="141"/>
        <w:rPr>
          <w:i/>
          <w:sz w:val="20"/>
        </w:rPr>
      </w:pPr>
      <w:r>
        <w:rPr>
          <w:i/>
          <w:color w:val="231F20"/>
          <w:w w:val="110"/>
          <w:sz w:val="20"/>
        </w:rPr>
        <w:t xml:space="preserve">(Ad, </w:t>
      </w:r>
      <w:proofErr w:type="spellStart"/>
      <w:r>
        <w:rPr>
          <w:i/>
          <w:color w:val="231F20"/>
          <w:w w:val="110"/>
          <w:sz w:val="20"/>
        </w:rPr>
        <w:t>soyad</w:t>
      </w:r>
      <w:proofErr w:type="spellEnd"/>
      <w:r>
        <w:rPr>
          <w:i/>
          <w:color w:val="231F20"/>
          <w:w w:val="110"/>
          <w:sz w:val="20"/>
        </w:rPr>
        <w:t xml:space="preserve">, TC </w:t>
      </w:r>
      <w:proofErr w:type="spellStart"/>
      <w:r>
        <w:rPr>
          <w:i/>
          <w:color w:val="231F20"/>
          <w:w w:val="110"/>
          <w:sz w:val="20"/>
        </w:rPr>
        <w:t>Kimlik</w:t>
      </w:r>
      <w:proofErr w:type="spellEnd"/>
      <w:r>
        <w:rPr>
          <w:i/>
          <w:color w:val="231F20"/>
          <w:w w:val="110"/>
          <w:sz w:val="20"/>
        </w:rPr>
        <w:t xml:space="preserve"> no.</w:t>
      </w:r>
      <w:r>
        <w:rPr>
          <w:i/>
          <w:color w:val="231F20"/>
          <w:spacing w:val="23"/>
          <w:w w:val="110"/>
          <w:sz w:val="20"/>
        </w:rPr>
        <w:t xml:space="preserve"> </w:t>
      </w:r>
      <w:proofErr w:type="spellStart"/>
      <w:r>
        <w:rPr>
          <w:i/>
          <w:color w:val="231F20"/>
          <w:w w:val="110"/>
          <w:sz w:val="20"/>
        </w:rPr>
        <w:t>ve</w:t>
      </w:r>
      <w:proofErr w:type="spellEnd"/>
      <w:r>
        <w:rPr>
          <w:i/>
          <w:color w:val="231F20"/>
          <w:spacing w:val="3"/>
          <w:w w:val="110"/>
          <w:sz w:val="20"/>
        </w:rPr>
        <w:t xml:space="preserve"> </w:t>
      </w:r>
      <w:proofErr w:type="spellStart"/>
      <w:r>
        <w:rPr>
          <w:i/>
          <w:color w:val="231F20"/>
          <w:w w:val="110"/>
          <w:sz w:val="20"/>
        </w:rPr>
        <w:t>imza</w:t>
      </w:r>
      <w:proofErr w:type="spellEnd"/>
      <w:r>
        <w:rPr>
          <w:i/>
          <w:color w:val="231F20"/>
          <w:w w:val="110"/>
          <w:sz w:val="20"/>
        </w:rPr>
        <w:t>)</w:t>
      </w:r>
      <w:r>
        <w:rPr>
          <w:i/>
          <w:color w:val="231F20"/>
          <w:w w:val="110"/>
          <w:sz w:val="20"/>
        </w:rPr>
        <w:tab/>
      </w:r>
      <w:r>
        <w:rPr>
          <w:i/>
          <w:color w:val="231F20"/>
          <w:w w:val="110"/>
          <w:sz w:val="20"/>
        </w:rPr>
        <w:tab/>
        <w:t xml:space="preserve">(Ad, </w:t>
      </w:r>
      <w:proofErr w:type="spellStart"/>
      <w:r>
        <w:rPr>
          <w:i/>
          <w:color w:val="231F20"/>
          <w:w w:val="110"/>
          <w:sz w:val="20"/>
        </w:rPr>
        <w:t>soyad</w:t>
      </w:r>
      <w:proofErr w:type="spellEnd"/>
      <w:r>
        <w:rPr>
          <w:i/>
          <w:color w:val="231F20"/>
          <w:w w:val="110"/>
          <w:sz w:val="20"/>
        </w:rPr>
        <w:t xml:space="preserve">, TC </w:t>
      </w:r>
      <w:proofErr w:type="spellStart"/>
      <w:r>
        <w:rPr>
          <w:i/>
          <w:color w:val="231F20"/>
          <w:w w:val="110"/>
          <w:sz w:val="20"/>
        </w:rPr>
        <w:t>Kimlik</w:t>
      </w:r>
      <w:proofErr w:type="spellEnd"/>
      <w:r>
        <w:rPr>
          <w:i/>
          <w:color w:val="231F20"/>
          <w:w w:val="110"/>
          <w:sz w:val="20"/>
        </w:rPr>
        <w:t xml:space="preserve"> no. </w:t>
      </w:r>
      <w:proofErr w:type="spellStart"/>
      <w:r>
        <w:rPr>
          <w:i/>
          <w:color w:val="231F20"/>
          <w:w w:val="110"/>
          <w:sz w:val="20"/>
        </w:rPr>
        <w:t>ve</w:t>
      </w:r>
      <w:proofErr w:type="spellEnd"/>
      <w:r>
        <w:rPr>
          <w:i/>
          <w:color w:val="231F20"/>
          <w:w w:val="110"/>
          <w:sz w:val="20"/>
        </w:rPr>
        <w:t xml:space="preserve"> </w:t>
      </w:r>
      <w:r>
        <w:rPr>
          <w:i/>
          <w:color w:val="231F20"/>
          <w:spacing w:val="2"/>
          <w:w w:val="110"/>
          <w:sz w:val="20"/>
        </w:rPr>
        <w:t xml:space="preserve"> </w:t>
      </w:r>
      <w:proofErr w:type="spellStart"/>
      <w:r>
        <w:rPr>
          <w:i/>
          <w:color w:val="231F20"/>
          <w:w w:val="110"/>
          <w:sz w:val="20"/>
        </w:rPr>
        <w:t>imza</w:t>
      </w:r>
      <w:proofErr w:type="spellEnd"/>
      <w:r>
        <w:rPr>
          <w:i/>
          <w:color w:val="231F20"/>
          <w:w w:val="110"/>
          <w:sz w:val="20"/>
        </w:rPr>
        <w:t>)</w:t>
      </w:r>
    </w:p>
    <w:p w:rsidR="008D31CA" w:rsidRDefault="008D31CA" w:rsidP="008D31CA">
      <w:pPr>
        <w:tabs>
          <w:tab w:val="left" w:pos="1644"/>
          <w:tab w:val="left" w:pos="7450"/>
        </w:tabs>
        <w:spacing w:before="20" w:after="38"/>
        <w:ind w:firstLine="1275"/>
        <w:rPr>
          <w:rFonts w:ascii="Trebuchet MS"/>
          <w:b/>
          <w:sz w:val="20"/>
        </w:rPr>
      </w:pPr>
      <w:proofErr w:type="spellStart"/>
      <w:r>
        <w:rPr>
          <w:rFonts w:ascii="Trebuchet MS"/>
          <w:b/>
          <w:color w:val="231F20"/>
          <w:w w:val="105"/>
          <w:sz w:val="20"/>
        </w:rPr>
        <w:t>Taraf</w:t>
      </w:r>
      <w:proofErr w:type="spellEnd"/>
      <w:r>
        <w:rPr>
          <w:rFonts w:ascii="Trebuchet MS"/>
          <w:b/>
          <w:color w:val="231F20"/>
          <w:w w:val="105"/>
          <w:sz w:val="20"/>
        </w:rPr>
        <w:tab/>
      </w:r>
      <w:proofErr w:type="spellStart"/>
      <w:r>
        <w:rPr>
          <w:rFonts w:ascii="Trebuchet MS"/>
          <w:b/>
          <w:color w:val="231F20"/>
          <w:w w:val="105"/>
          <w:sz w:val="20"/>
        </w:rPr>
        <w:t>Taraf</w:t>
      </w:r>
      <w:proofErr w:type="spellEnd"/>
    </w:p>
    <w:p w:rsidR="008D31CA" w:rsidRDefault="008D31CA" w:rsidP="008D31CA">
      <w:pPr>
        <w:spacing w:line="20" w:lineRule="exact"/>
        <w:ind w:left="426" w:firstLine="1218"/>
        <w:rPr>
          <w:rFonts w:ascii="Trebuchet MS"/>
          <w:sz w:val="2"/>
        </w:rPr>
      </w:pPr>
      <w:r>
        <w:rPr>
          <w:rFonts w:ascii="Times New Roman"/>
          <w:spacing w:val="5"/>
          <w:sz w:val="2"/>
        </w:rPr>
        <w:t xml:space="preserve"> </w:t>
      </w:r>
    </w:p>
    <w:p w:rsidR="008D31CA" w:rsidRDefault="008D31CA" w:rsidP="008D31CA">
      <w:pPr>
        <w:pStyle w:val="GvdeMetni"/>
        <w:ind w:left="426" w:firstLine="1218"/>
        <w:rPr>
          <w:rFonts w:ascii="Trebuchet MS"/>
          <w:b/>
          <w:sz w:val="30"/>
        </w:rPr>
      </w:pPr>
    </w:p>
    <w:p w:rsidR="008D31CA" w:rsidRDefault="008D31CA" w:rsidP="008D31CA">
      <w:pPr>
        <w:pStyle w:val="GvdeMetni"/>
        <w:spacing w:before="4"/>
        <w:ind w:left="426" w:firstLine="1218"/>
        <w:rPr>
          <w:rFonts w:ascii="Trebuchet MS"/>
          <w:b/>
          <w:sz w:val="32"/>
        </w:rPr>
      </w:pPr>
    </w:p>
    <w:p w:rsidR="008D31CA" w:rsidRDefault="008D31CA" w:rsidP="008D31CA">
      <w:pPr>
        <w:pStyle w:val="GvdeMetni"/>
        <w:ind w:left="426" w:firstLine="1218"/>
      </w:pPr>
      <w:r>
        <w:rPr>
          <w:color w:val="231F20"/>
          <w:w w:val="110"/>
        </w:rPr>
        <w:t>........................................</w:t>
      </w:r>
    </w:p>
    <w:p w:rsidR="008D31CA" w:rsidRDefault="008D31CA" w:rsidP="008D31CA">
      <w:pPr>
        <w:pStyle w:val="GvdeMetni"/>
        <w:spacing w:before="2"/>
        <w:ind w:left="426" w:firstLine="1218"/>
        <w:rPr>
          <w:sz w:val="19"/>
        </w:rPr>
      </w:pPr>
    </w:p>
    <w:p w:rsidR="008D31CA" w:rsidRDefault="008D31CA" w:rsidP="008D31CA">
      <w:pPr>
        <w:ind w:left="426" w:firstLine="1218"/>
        <w:rPr>
          <w:i/>
          <w:sz w:val="20"/>
        </w:rPr>
      </w:pPr>
      <w:r>
        <w:rPr>
          <w:i/>
          <w:color w:val="231F20"/>
          <w:w w:val="110"/>
          <w:sz w:val="20"/>
        </w:rPr>
        <w:t xml:space="preserve">(Ad, </w:t>
      </w:r>
      <w:proofErr w:type="spellStart"/>
      <w:r>
        <w:rPr>
          <w:i/>
          <w:color w:val="231F20"/>
          <w:w w:val="110"/>
          <w:sz w:val="20"/>
        </w:rPr>
        <w:t>soyad</w:t>
      </w:r>
      <w:proofErr w:type="spellEnd"/>
      <w:r>
        <w:rPr>
          <w:i/>
          <w:color w:val="231F20"/>
          <w:w w:val="110"/>
          <w:sz w:val="20"/>
        </w:rPr>
        <w:t xml:space="preserve"> </w:t>
      </w:r>
      <w:proofErr w:type="spellStart"/>
      <w:r>
        <w:rPr>
          <w:i/>
          <w:color w:val="231F20"/>
          <w:w w:val="110"/>
          <w:sz w:val="20"/>
        </w:rPr>
        <w:t>ve</w:t>
      </w:r>
      <w:proofErr w:type="spellEnd"/>
      <w:r>
        <w:rPr>
          <w:i/>
          <w:color w:val="231F20"/>
          <w:w w:val="110"/>
          <w:sz w:val="20"/>
        </w:rPr>
        <w:t xml:space="preserve"> </w:t>
      </w:r>
      <w:proofErr w:type="spellStart"/>
      <w:r>
        <w:rPr>
          <w:i/>
          <w:color w:val="231F20"/>
          <w:w w:val="110"/>
          <w:sz w:val="20"/>
        </w:rPr>
        <w:t>imza</w:t>
      </w:r>
      <w:proofErr w:type="spellEnd"/>
      <w:r>
        <w:rPr>
          <w:i/>
          <w:color w:val="231F20"/>
          <w:w w:val="110"/>
          <w:sz w:val="20"/>
        </w:rPr>
        <w:t>)</w:t>
      </w:r>
    </w:p>
    <w:p w:rsidR="008D31CA" w:rsidRDefault="008D31CA" w:rsidP="008D31CA">
      <w:pPr>
        <w:pStyle w:val="Balk61"/>
        <w:spacing w:before="50"/>
        <w:ind w:left="426" w:firstLine="1218"/>
      </w:pPr>
      <w:proofErr w:type="spellStart"/>
      <w:r>
        <w:rPr>
          <w:color w:val="231F20"/>
        </w:rPr>
        <w:t>Arabulucu</w:t>
      </w:r>
      <w:proofErr w:type="spellEnd"/>
    </w:p>
    <w:p w:rsidR="008D31CA" w:rsidRDefault="008D31CA" w:rsidP="008D31CA">
      <w:pPr>
        <w:pStyle w:val="GvdeMetni"/>
        <w:spacing w:before="49"/>
        <w:ind w:left="426" w:firstLine="1218"/>
      </w:pPr>
      <w:r>
        <w:rPr>
          <w:color w:val="231F20"/>
          <w:w w:val="120"/>
        </w:rPr>
        <w:t>Arabuluculuk Sicil No: ............</w:t>
      </w:r>
    </w:p>
    <w:p w:rsidR="008D31CA" w:rsidRDefault="008D31CA" w:rsidP="008D31CA">
      <w:pPr>
        <w:pStyle w:val="GvdeMetni"/>
        <w:ind w:left="426" w:firstLine="1218"/>
      </w:pPr>
    </w:p>
    <w:p w:rsidR="008D31CA" w:rsidRDefault="008D31CA" w:rsidP="008D31CA">
      <w:pPr>
        <w:pStyle w:val="GvdeMetni"/>
        <w:ind w:left="426" w:firstLine="1218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8D31CA" w:rsidP="008D31CA">
      <w:pPr>
        <w:pStyle w:val="GvdeMetni"/>
      </w:pPr>
    </w:p>
    <w:p w:rsidR="008D31CA" w:rsidRDefault="00FA4DA0" w:rsidP="008D31CA">
      <w:pPr>
        <w:pStyle w:val="GvdeMetni"/>
        <w:spacing w:before="5"/>
        <w:rPr>
          <w:sz w:val="10"/>
        </w:rPr>
      </w:pPr>
      <w:r w:rsidRPr="00FA4DA0">
        <w:rPr>
          <w:noProof/>
          <w:lang w:val="tr-TR" w:eastAsia="tr-TR" w:bidi="ar-SA"/>
        </w:rPr>
        <w:pict>
          <v:line id="Düz Bağlayıcı 1" o:spid="_x0000_s1026" style="position:absolute;z-index:251659264;visibility:visible;mso-wrap-distance-left:0;mso-wrap-distance-right:0;mso-position-horizontal-relative:page" from="99.2pt,8.2pt" to="425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" strokecolor="#f79548" strokeweight=".5pt">
            <w10:wrap type="topAndBottom" anchorx="page"/>
          </v:line>
        </w:pict>
      </w:r>
    </w:p>
    <w:p w:rsidR="008D31CA" w:rsidRDefault="008D31CA" w:rsidP="008D31CA">
      <w:pPr>
        <w:spacing w:before="50" w:line="252" w:lineRule="auto"/>
        <w:ind w:left="1644" w:right="1126"/>
        <w:rPr>
          <w:i/>
          <w:sz w:val="17"/>
        </w:rPr>
      </w:pPr>
      <w:r>
        <w:rPr>
          <w:i/>
          <w:color w:val="231F20"/>
          <w:w w:val="115"/>
          <w:sz w:val="17"/>
        </w:rPr>
        <w:t xml:space="preserve">Bu </w:t>
      </w:r>
      <w:proofErr w:type="spellStart"/>
      <w:r>
        <w:rPr>
          <w:i/>
          <w:color w:val="231F20"/>
          <w:w w:val="115"/>
          <w:sz w:val="17"/>
        </w:rPr>
        <w:t>Tutanak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eğer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dava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açılmadan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yapılmışsa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üç</w:t>
      </w:r>
      <w:proofErr w:type="spellEnd"/>
      <w:r>
        <w:rPr>
          <w:i/>
          <w:color w:val="231F20"/>
          <w:w w:val="115"/>
          <w:sz w:val="17"/>
        </w:rPr>
        <w:t xml:space="preserve"> (3) </w:t>
      </w:r>
      <w:proofErr w:type="spellStart"/>
      <w:r>
        <w:rPr>
          <w:i/>
          <w:color w:val="231F20"/>
          <w:w w:val="115"/>
          <w:sz w:val="17"/>
        </w:rPr>
        <w:t>nüsha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olarak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düzenlenir</w:t>
      </w:r>
      <w:proofErr w:type="spellEnd"/>
      <w:r>
        <w:rPr>
          <w:i/>
          <w:color w:val="231F20"/>
          <w:w w:val="115"/>
          <w:sz w:val="17"/>
        </w:rPr>
        <w:t xml:space="preserve">; </w:t>
      </w:r>
      <w:proofErr w:type="spellStart"/>
      <w:r>
        <w:rPr>
          <w:i/>
          <w:color w:val="231F20"/>
          <w:w w:val="115"/>
          <w:sz w:val="17"/>
        </w:rPr>
        <w:t>taraflarda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ve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arabulucunun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kendisinde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kalır</w:t>
      </w:r>
      <w:proofErr w:type="spellEnd"/>
      <w:r>
        <w:rPr>
          <w:i/>
          <w:color w:val="231F20"/>
          <w:w w:val="115"/>
          <w:sz w:val="17"/>
        </w:rPr>
        <w:t>.</w:t>
      </w:r>
    </w:p>
    <w:p w:rsidR="00E05BD2" w:rsidRDefault="00E05BD2"/>
    <w:sectPr w:rsidR="00E05BD2" w:rsidSect="00FA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D31CA"/>
    <w:rsid w:val="00123FBE"/>
    <w:rsid w:val="008D31CA"/>
    <w:rsid w:val="00E05BD2"/>
    <w:rsid w:val="00FA4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31C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GB" w:eastAsia="en-GB" w:bidi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D31CA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31CA"/>
    <w:rPr>
      <w:rFonts w:ascii="Arial Narrow" w:eastAsia="Arial Narrow" w:hAnsi="Arial Narrow" w:cs="Arial Narrow"/>
      <w:sz w:val="20"/>
      <w:szCs w:val="20"/>
      <w:lang w:val="en-GB" w:eastAsia="en-GB" w:bidi="en-GB"/>
    </w:rPr>
  </w:style>
  <w:style w:type="paragraph" w:customStyle="1" w:styleId="Balk21">
    <w:name w:val="Başlık 21"/>
    <w:basedOn w:val="Normal"/>
    <w:uiPriority w:val="1"/>
    <w:qFormat/>
    <w:rsid w:val="008D31CA"/>
    <w:pPr>
      <w:spacing w:before="45"/>
      <w:ind w:left="1644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alk51">
    <w:name w:val="Başlık 51"/>
    <w:basedOn w:val="Normal"/>
    <w:uiPriority w:val="1"/>
    <w:qFormat/>
    <w:rsid w:val="008D31CA"/>
    <w:pPr>
      <w:ind w:left="239"/>
      <w:outlineLvl w:val="5"/>
    </w:pPr>
    <w:rPr>
      <w:rFonts w:ascii="Trebuchet MS" w:eastAsia="Trebuchet MS" w:hAnsi="Trebuchet MS" w:cs="Trebuchet MS"/>
      <w:sz w:val="24"/>
      <w:szCs w:val="24"/>
    </w:rPr>
  </w:style>
  <w:style w:type="paragraph" w:customStyle="1" w:styleId="Balk61">
    <w:name w:val="Başlık 61"/>
    <w:basedOn w:val="Normal"/>
    <w:uiPriority w:val="1"/>
    <w:qFormat/>
    <w:rsid w:val="008D31CA"/>
    <w:pPr>
      <w:ind w:left="793"/>
      <w:outlineLvl w:val="6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WİNDOWS 10</dc:creator>
  <cp:keywords/>
  <dc:description/>
  <cp:lastModifiedBy>AB142329</cp:lastModifiedBy>
  <cp:revision>2</cp:revision>
  <dcterms:created xsi:type="dcterms:W3CDTF">2017-12-28T18:44:00Z</dcterms:created>
  <dcterms:modified xsi:type="dcterms:W3CDTF">2017-12-29T08:22:00Z</dcterms:modified>
</cp:coreProperties>
</file>